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5414DB" w14:textId="77777777" w:rsidR="00083342" w:rsidRPr="003D1FDB" w:rsidRDefault="00083342" w:rsidP="00083342">
      <w:pPr>
        <w:rPr>
          <w:rFonts w:cstheme="minorHAnsi"/>
          <w:b/>
        </w:rPr>
      </w:pPr>
      <w:r>
        <w:rPr>
          <w:b/>
        </w:rPr>
        <w:t>Additional Table 1: Identified determinants mapped against COM-B model categories</w:t>
      </w:r>
    </w:p>
    <w:tbl>
      <w:tblPr>
        <w:tblStyle w:val="TableGrid"/>
        <w:tblW w:w="1375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30"/>
        <w:gridCol w:w="2001"/>
        <w:gridCol w:w="2043"/>
        <w:gridCol w:w="2148"/>
        <w:gridCol w:w="2551"/>
        <w:gridCol w:w="2977"/>
      </w:tblGrid>
      <w:tr w:rsidR="00083342" w:rsidRPr="000F688C" w14:paraId="1F145E46" w14:textId="77777777" w:rsidTr="006C65E4">
        <w:tc>
          <w:tcPr>
            <w:tcW w:w="4031" w:type="dxa"/>
            <w:gridSpan w:val="2"/>
            <w:tcBorders>
              <w:right w:val="single" w:sz="4" w:space="0" w:color="auto"/>
            </w:tcBorders>
          </w:tcPr>
          <w:p w14:paraId="51B0F17F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  <w:r w:rsidRPr="000F688C">
              <w:rPr>
                <w:b/>
                <w:sz w:val="18"/>
              </w:rPr>
              <w:t>Capability</w:t>
            </w:r>
          </w:p>
        </w:tc>
        <w:tc>
          <w:tcPr>
            <w:tcW w:w="419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C2D6A1C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  <w:r w:rsidRPr="000F688C">
              <w:rPr>
                <w:b/>
                <w:sz w:val="18"/>
              </w:rPr>
              <w:t>Motivation</w:t>
            </w:r>
          </w:p>
        </w:tc>
        <w:tc>
          <w:tcPr>
            <w:tcW w:w="5528" w:type="dxa"/>
            <w:gridSpan w:val="2"/>
            <w:tcBorders>
              <w:left w:val="single" w:sz="4" w:space="0" w:color="auto"/>
            </w:tcBorders>
          </w:tcPr>
          <w:p w14:paraId="454C66E6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  <w:r w:rsidRPr="000F688C">
              <w:rPr>
                <w:b/>
                <w:sz w:val="18"/>
              </w:rPr>
              <w:t>Opportunity</w:t>
            </w:r>
          </w:p>
        </w:tc>
      </w:tr>
      <w:tr w:rsidR="00083342" w:rsidRPr="000F688C" w14:paraId="3A2F08C9" w14:textId="77777777" w:rsidTr="006C65E4">
        <w:tc>
          <w:tcPr>
            <w:tcW w:w="2030" w:type="dxa"/>
          </w:tcPr>
          <w:p w14:paraId="6B71594D" w14:textId="77777777" w:rsidR="00083342" w:rsidRPr="000F688C" w:rsidRDefault="00083342" w:rsidP="006C65E4">
            <w:pPr>
              <w:jc w:val="both"/>
              <w:rPr>
                <w:i/>
                <w:sz w:val="18"/>
              </w:rPr>
            </w:pPr>
            <w:r w:rsidRPr="000F688C">
              <w:rPr>
                <w:i/>
                <w:sz w:val="18"/>
              </w:rPr>
              <w:t>Psychological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767BCFD0" w14:textId="77777777" w:rsidR="00083342" w:rsidRPr="000F688C" w:rsidRDefault="00083342" w:rsidP="006C65E4">
            <w:pPr>
              <w:jc w:val="both"/>
              <w:rPr>
                <w:i/>
                <w:sz w:val="18"/>
              </w:rPr>
            </w:pPr>
            <w:r w:rsidRPr="000F688C">
              <w:rPr>
                <w:i/>
                <w:sz w:val="18"/>
              </w:rPr>
              <w:t>Physical</w:t>
            </w: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06E04DAF" w14:textId="77777777" w:rsidR="00083342" w:rsidRPr="000F688C" w:rsidRDefault="00083342" w:rsidP="006C65E4">
            <w:pPr>
              <w:jc w:val="both"/>
              <w:rPr>
                <w:i/>
                <w:sz w:val="18"/>
              </w:rPr>
            </w:pPr>
            <w:r w:rsidRPr="000F688C">
              <w:rPr>
                <w:i/>
                <w:sz w:val="18"/>
              </w:rPr>
              <w:t>Reflective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6610F46F" w14:textId="77777777" w:rsidR="00083342" w:rsidRPr="000F688C" w:rsidRDefault="00083342" w:rsidP="006C65E4">
            <w:pPr>
              <w:jc w:val="both"/>
              <w:rPr>
                <w:i/>
                <w:sz w:val="18"/>
              </w:rPr>
            </w:pPr>
            <w:r w:rsidRPr="000F688C">
              <w:rPr>
                <w:i/>
                <w:sz w:val="18"/>
              </w:rPr>
              <w:t>Automatic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337E3991" w14:textId="77777777" w:rsidR="00083342" w:rsidRPr="000F688C" w:rsidRDefault="00083342" w:rsidP="006C65E4">
            <w:pPr>
              <w:jc w:val="both"/>
              <w:rPr>
                <w:i/>
                <w:sz w:val="18"/>
              </w:rPr>
            </w:pPr>
            <w:r w:rsidRPr="000F688C">
              <w:rPr>
                <w:i/>
                <w:sz w:val="18"/>
              </w:rPr>
              <w:t>Social</w:t>
            </w:r>
          </w:p>
        </w:tc>
        <w:tc>
          <w:tcPr>
            <w:tcW w:w="2977" w:type="dxa"/>
          </w:tcPr>
          <w:p w14:paraId="0C733117" w14:textId="77777777" w:rsidR="00083342" w:rsidRPr="000F688C" w:rsidRDefault="00083342" w:rsidP="006C65E4">
            <w:pPr>
              <w:jc w:val="both"/>
              <w:rPr>
                <w:i/>
                <w:sz w:val="18"/>
              </w:rPr>
            </w:pPr>
            <w:r w:rsidRPr="000F688C">
              <w:rPr>
                <w:i/>
                <w:sz w:val="18"/>
              </w:rPr>
              <w:t>Physical</w:t>
            </w:r>
          </w:p>
        </w:tc>
      </w:tr>
      <w:tr w:rsidR="00083342" w:rsidRPr="000F688C" w14:paraId="0D2ABE5A" w14:textId="77777777" w:rsidTr="006C65E4">
        <w:tc>
          <w:tcPr>
            <w:tcW w:w="2030" w:type="dxa"/>
          </w:tcPr>
          <w:p w14:paraId="3970E129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Confidence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3A7AA914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Skills</w:t>
            </w: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0EB52D2D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Product acceptability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5792C0B5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Automaticity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33F7C3C9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Social norms/collective behaviours</w:t>
            </w:r>
          </w:p>
        </w:tc>
        <w:tc>
          <w:tcPr>
            <w:tcW w:w="2977" w:type="dxa"/>
          </w:tcPr>
          <w:p w14:paraId="431EBC4D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Adequate materials/ supplies</w:t>
            </w:r>
          </w:p>
        </w:tc>
      </w:tr>
      <w:tr w:rsidR="00083342" w:rsidRPr="000F688C" w14:paraId="3B3134B3" w14:textId="77777777" w:rsidTr="006C65E4">
        <w:tc>
          <w:tcPr>
            <w:tcW w:w="2030" w:type="dxa"/>
          </w:tcPr>
          <w:p w14:paraId="3BD53725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Education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7DB165F9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19A1F201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Futility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74CDBD3E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Disgust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13E1EC29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Social hierarchy/community influencers</w:t>
            </w:r>
          </w:p>
        </w:tc>
        <w:tc>
          <w:tcPr>
            <w:tcW w:w="2977" w:type="dxa"/>
          </w:tcPr>
          <w:p w14:paraId="5D2DA574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Convenience</w:t>
            </w:r>
          </w:p>
        </w:tc>
      </w:tr>
      <w:tr w:rsidR="00083342" w:rsidRPr="000F688C" w14:paraId="48F53647" w14:textId="77777777" w:rsidTr="006C65E4">
        <w:tc>
          <w:tcPr>
            <w:tcW w:w="2030" w:type="dxa"/>
          </w:tcPr>
          <w:p w14:paraId="69BF7D88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Guidelines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723FC7AF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13DC7964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Fear of repercussions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0C29ABB3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Job motivation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35ACB89C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Traditional/cultural beliefs</w:t>
            </w:r>
          </w:p>
        </w:tc>
        <w:tc>
          <w:tcPr>
            <w:tcW w:w="2977" w:type="dxa"/>
          </w:tcPr>
          <w:p w14:paraId="3E33168F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Ease of use</w:t>
            </w:r>
          </w:p>
        </w:tc>
      </w:tr>
      <w:tr w:rsidR="00083342" w:rsidRPr="000F688C" w14:paraId="45CEDB51" w14:textId="77777777" w:rsidTr="006C65E4">
        <w:tc>
          <w:tcPr>
            <w:tcW w:w="2030" w:type="dxa"/>
          </w:tcPr>
          <w:p w14:paraId="023022D4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Knowledge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0BB4DB1D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34468E94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Practical considerations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11D8803A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Nurture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39BBEBB4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Trust in attendant</w:t>
            </w:r>
          </w:p>
        </w:tc>
        <w:tc>
          <w:tcPr>
            <w:tcW w:w="2977" w:type="dxa"/>
          </w:tcPr>
          <w:p w14:paraId="794E242D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Infrastructure</w:t>
            </w:r>
          </w:p>
        </w:tc>
      </w:tr>
      <w:tr w:rsidR="00083342" w:rsidRPr="000F688C" w14:paraId="108AFDFB" w14:textId="77777777" w:rsidTr="006C65E4">
        <w:tc>
          <w:tcPr>
            <w:tcW w:w="2030" w:type="dxa"/>
          </w:tcPr>
          <w:p w14:paraId="2BC08DC4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Parity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150B5BCB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6FCD2813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Product cost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2C875CFC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Sense of ownership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60070197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</w:p>
        </w:tc>
        <w:tc>
          <w:tcPr>
            <w:tcW w:w="2977" w:type="dxa"/>
          </w:tcPr>
          <w:p w14:paraId="07D4FA17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 xml:space="preserve">Remembering </w:t>
            </w:r>
          </w:p>
        </w:tc>
      </w:tr>
      <w:tr w:rsidR="00083342" w:rsidRPr="000F688C" w14:paraId="2A56A0A6" w14:textId="77777777" w:rsidTr="006C65E4">
        <w:tc>
          <w:tcPr>
            <w:tcW w:w="2030" w:type="dxa"/>
          </w:tcPr>
          <w:p w14:paraId="3F3E2D72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>
              <w:rPr>
                <w:sz w:val="18"/>
              </w:rPr>
              <w:t>Occupation</w:t>
            </w: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4F624F25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09832B64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Willingness to pay</w:t>
            </w: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082452DB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Sense of pride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748B3F85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</w:p>
        </w:tc>
        <w:tc>
          <w:tcPr>
            <w:tcW w:w="2977" w:type="dxa"/>
          </w:tcPr>
          <w:p w14:paraId="1D10D8B7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Time</w:t>
            </w:r>
          </w:p>
        </w:tc>
      </w:tr>
      <w:tr w:rsidR="00083342" w:rsidRPr="000F688C" w14:paraId="468F5A66" w14:textId="77777777" w:rsidTr="006C65E4">
        <w:tc>
          <w:tcPr>
            <w:tcW w:w="2030" w:type="dxa"/>
          </w:tcPr>
          <w:p w14:paraId="585DD4AC" w14:textId="77777777" w:rsidR="00083342" w:rsidRPr="000F688C" w:rsidRDefault="00083342" w:rsidP="006C65E4">
            <w:pPr>
              <w:jc w:val="both"/>
              <w:rPr>
                <w:sz w:val="18"/>
              </w:rPr>
            </w:pP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22B4B88E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0A18F2E9" w14:textId="77777777" w:rsidR="00083342" w:rsidRPr="000F688C" w:rsidRDefault="00083342" w:rsidP="006C65E4">
            <w:pPr>
              <w:jc w:val="both"/>
              <w:rPr>
                <w:sz w:val="18"/>
              </w:rPr>
            </w:pP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7A2B8785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 w:rsidRPr="000F688C">
              <w:rPr>
                <w:sz w:val="18"/>
              </w:rPr>
              <w:t>Teachable moments</w:t>
            </w: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72FADFF7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</w:p>
        </w:tc>
        <w:tc>
          <w:tcPr>
            <w:tcW w:w="2977" w:type="dxa"/>
          </w:tcPr>
          <w:p w14:paraId="1D6F013E" w14:textId="77777777" w:rsidR="00083342" w:rsidRPr="000F688C" w:rsidRDefault="00083342" w:rsidP="006C65E4">
            <w:pPr>
              <w:jc w:val="both"/>
              <w:rPr>
                <w:sz w:val="18"/>
              </w:rPr>
            </w:pPr>
            <w:r>
              <w:rPr>
                <w:sz w:val="18"/>
              </w:rPr>
              <w:t>Proximity</w:t>
            </w:r>
          </w:p>
        </w:tc>
      </w:tr>
      <w:tr w:rsidR="00083342" w:rsidRPr="000F688C" w14:paraId="084A3D06" w14:textId="77777777" w:rsidTr="006C65E4">
        <w:tc>
          <w:tcPr>
            <w:tcW w:w="2030" w:type="dxa"/>
          </w:tcPr>
          <w:p w14:paraId="048BE1B6" w14:textId="77777777" w:rsidR="00083342" w:rsidRPr="000F688C" w:rsidRDefault="00083342" w:rsidP="006C65E4">
            <w:pPr>
              <w:jc w:val="both"/>
              <w:rPr>
                <w:sz w:val="18"/>
              </w:rPr>
            </w:pPr>
          </w:p>
        </w:tc>
        <w:tc>
          <w:tcPr>
            <w:tcW w:w="2001" w:type="dxa"/>
            <w:tcBorders>
              <w:right w:val="single" w:sz="4" w:space="0" w:color="auto"/>
            </w:tcBorders>
          </w:tcPr>
          <w:p w14:paraId="055EB0C1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</w:p>
        </w:tc>
        <w:tc>
          <w:tcPr>
            <w:tcW w:w="2043" w:type="dxa"/>
            <w:tcBorders>
              <w:left w:val="single" w:sz="4" w:space="0" w:color="auto"/>
            </w:tcBorders>
          </w:tcPr>
          <w:p w14:paraId="1CAF80FB" w14:textId="77777777" w:rsidR="00083342" w:rsidRPr="000F688C" w:rsidRDefault="00083342" w:rsidP="006C65E4">
            <w:pPr>
              <w:jc w:val="both"/>
              <w:rPr>
                <w:sz w:val="18"/>
              </w:rPr>
            </w:pPr>
          </w:p>
        </w:tc>
        <w:tc>
          <w:tcPr>
            <w:tcW w:w="2148" w:type="dxa"/>
            <w:tcBorders>
              <w:right w:val="single" w:sz="4" w:space="0" w:color="auto"/>
            </w:tcBorders>
          </w:tcPr>
          <w:p w14:paraId="13F3DEC0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</w:p>
        </w:tc>
        <w:tc>
          <w:tcPr>
            <w:tcW w:w="2551" w:type="dxa"/>
            <w:tcBorders>
              <w:left w:val="single" w:sz="4" w:space="0" w:color="auto"/>
            </w:tcBorders>
          </w:tcPr>
          <w:p w14:paraId="0DB51CC2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</w:p>
        </w:tc>
        <w:tc>
          <w:tcPr>
            <w:tcW w:w="2977" w:type="dxa"/>
          </w:tcPr>
          <w:p w14:paraId="781CEA02" w14:textId="77777777" w:rsidR="00083342" w:rsidRPr="000F688C" w:rsidRDefault="00083342" w:rsidP="006C65E4">
            <w:pPr>
              <w:jc w:val="both"/>
              <w:rPr>
                <w:b/>
                <w:sz w:val="18"/>
              </w:rPr>
            </w:pPr>
          </w:p>
        </w:tc>
      </w:tr>
    </w:tbl>
    <w:p w14:paraId="1C2D5E64" w14:textId="77777777" w:rsidR="008A7412" w:rsidRDefault="00083342">
      <w:bookmarkStart w:id="0" w:name="_GoBack"/>
      <w:bookmarkEnd w:id="0"/>
    </w:p>
    <w:sectPr w:rsidR="008A7412" w:rsidSect="00083342">
      <w:pgSz w:w="16840" w:h="1190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342"/>
    <w:rsid w:val="00083342"/>
    <w:rsid w:val="00085A9A"/>
    <w:rsid w:val="00095852"/>
    <w:rsid w:val="000A23EE"/>
    <w:rsid w:val="000C2165"/>
    <w:rsid w:val="000C712E"/>
    <w:rsid w:val="0011442B"/>
    <w:rsid w:val="00117D09"/>
    <w:rsid w:val="0015465A"/>
    <w:rsid w:val="001779EB"/>
    <w:rsid w:val="00186077"/>
    <w:rsid w:val="001E0224"/>
    <w:rsid w:val="001E5421"/>
    <w:rsid w:val="001E68B6"/>
    <w:rsid w:val="001F5499"/>
    <w:rsid w:val="001F72D5"/>
    <w:rsid w:val="002049EB"/>
    <w:rsid w:val="0021397A"/>
    <w:rsid w:val="00277FAA"/>
    <w:rsid w:val="00285C6C"/>
    <w:rsid w:val="00285D42"/>
    <w:rsid w:val="002A3942"/>
    <w:rsid w:val="002A4CF1"/>
    <w:rsid w:val="002B5EBF"/>
    <w:rsid w:val="002B7C14"/>
    <w:rsid w:val="002D06FC"/>
    <w:rsid w:val="00306936"/>
    <w:rsid w:val="00343D06"/>
    <w:rsid w:val="00345BA8"/>
    <w:rsid w:val="00347739"/>
    <w:rsid w:val="00364FCE"/>
    <w:rsid w:val="003F5721"/>
    <w:rsid w:val="0041517A"/>
    <w:rsid w:val="004901F9"/>
    <w:rsid w:val="0055215A"/>
    <w:rsid w:val="00582385"/>
    <w:rsid w:val="00595C47"/>
    <w:rsid w:val="005A1334"/>
    <w:rsid w:val="005D6A75"/>
    <w:rsid w:val="005E2B5C"/>
    <w:rsid w:val="0064226D"/>
    <w:rsid w:val="00670661"/>
    <w:rsid w:val="0067324A"/>
    <w:rsid w:val="00700036"/>
    <w:rsid w:val="00745BA5"/>
    <w:rsid w:val="00751015"/>
    <w:rsid w:val="007607E6"/>
    <w:rsid w:val="00764E50"/>
    <w:rsid w:val="00797CB4"/>
    <w:rsid w:val="007C0403"/>
    <w:rsid w:val="007D11FF"/>
    <w:rsid w:val="00802828"/>
    <w:rsid w:val="00857ADE"/>
    <w:rsid w:val="00866CE7"/>
    <w:rsid w:val="008A4A8B"/>
    <w:rsid w:val="008A701E"/>
    <w:rsid w:val="008A7111"/>
    <w:rsid w:val="008B17EC"/>
    <w:rsid w:val="008C414C"/>
    <w:rsid w:val="0096676A"/>
    <w:rsid w:val="0098123D"/>
    <w:rsid w:val="009A1CA5"/>
    <w:rsid w:val="009C6F35"/>
    <w:rsid w:val="00A00143"/>
    <w:rsid w:val="00A64E35"/>
    <w:rsid w:val="00AB6404"/>
    <w:rsid w:val="00AC0ACE"/>
    <w:rsid w:val="00B040A6"/>
    <w:rsid w:val="00B2618F"/>
    <w:rsid w:val="00B268B6"/>
    <w:rsid w:val="00B27305"/>
    <w:rsid w:val="00B6000B"/>
    <w:rsid w:val="00B64210"/>
    <w:rsid w:val="00BA7AD1"/>
    <w:rsid w:val="00BB183C"/>
    <w:rsid w:val="00BC646C"/>
    <w:rsid w:val="00BE7720"/>
    <w:rsid w:val="00C9148F"/>
    <w:rsid w:val="00CB11A0"/>
    <w:rsid w:val="00CD4DDC"/>
    <w:rsid w:val="00CE0554"/>
    <w:rsid w:val="00CE3FBC"/>
    <w:rsid w:val="00D14D2E"/>
    <w:rsid w:val="00D40982"/>
    <w:rsid w:val="00D537E2"/>
    <w:rsid w:val="00D7247B"/>
    <w:rsid w:val="00D97756"/>
    <w:rsid w:val="00DA7367"/>
    <w:rsid w:val="00DC7146"/>
    <w:rsid w:val="00DE7CD2"/>
    <w:rsid w:val="00DF5510"/>
    <w:rsid w:val="00DF5CD2"/>
    <w:rsid w:val="00E10DB1"/>
    <w:rsid w:val="00E20BFE"/>
    <w:rsid w:val="00E36366"/>
    <w:rsid w:val="00E73CE4"/>
    <w:rsid w:val="00EB1B9F"/>
    <w:rsid w:val="00EC4103"/>
    <w:rsid w:val="00ED26D4"/>
    <w:rsid w:val="00EE37E9"/>
    <w:rsid w:val="00F041BB"/>
    <w:rsid w:val="00F422A6"/>
    <w:rsid w:val="00F61BEE"/>
    <w:rsid w:val="00F63DEC"/>
    <w:rsid w:val="00FB14D5"/>
    <w:rsid w:val="00FC7EE8"/>
    <w:rsid w:val="00FE5932"/>
    <w:rsid w:val="00FE6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4F05B31"/>
  <w14:defaultImageDpi w14:val="32767"/>
  <w15:chartTrackingRefBased/>
  <w15:docId w15:val="{0F891B48-A315-BD46-9854-FE2B704D6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08334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3342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Esteves Mills</dc:creator>
  <cp:keywords/>
  <dc:description/>
  <cp:lastModifiedBy>Joanna Esteves Mills</cp:lastModifiedBy>
  <cp:revision>1</cp:revision>
  <dcterms:created xsi:type="dcterms:W3CDTF">2019-10-03T12:05:00Z</dcterms:created>
  <dcterms:modified xsi:type="dcterms:W3CDTF">2019-10-03T12:05:00Z</dcterms:modified>
</cp:coreProperties>
</file>